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D66" w:rsidRDefault="00214D66" w:rsidP="00214D66">
      <w:pPr>
        <w:spacing w:before="360" w:after="240"/>
        <w:jc w:val="center"/>
        <w:rPr>
          <w:szCs w:val="24"/>
        </w:rPr>
      </w:pPr>
    </w:p>
    <w:p w:rsidR="00214D66" w:rsidRDefault="00214D66" w:rsidP="00214D66">
      <w:pPr>
        <w:spacing w:before="360" w:after="240"/>
        <w:jc w:val="center"/>
        <w:rPr>
          <w:szCs w:val="24"/>
        </w:rPr>
      </w:pPr>
    </w:p>
    <w:p w:rsidR="00D53B8C" w:rsidRDefault="00CB7487" w:rsidP="00214D66">
      <w:pPr>
        <w:spacing w:before="360" w:after="240"/>
        <w:jc w:val="center"/>
        <w:rPr>
          <w:b/>
          <w:szCs w:val="24"/>
        </w:rPr>
      </w:pPr>
      <w:r w:rsidRPr="00214D66">
        <w:rPr>
          <w:b/>
          <w:szCs w:val="24"/>
        </w:rPr>
        <w:t xml:space="preserve">Racial Prejudice </w:t>
      </w:r>
      <w:r w:rsidR="00214D66" w:rsidRPr="00214D66">
        <w:rPr>
          <w:b/>
          <w:szCs w:val="24"/>
        </w:rPr>
        <w:t>and Learning</w:t>
      </w:r>
    </w:p>
    <w:p w:rsidR="00214D66" w:rsidRDefault="00214D66" w:rsidP="00214D66">
      <w:pPr>
        <w:spacing w:before="360" w:after="240"/>
        <w:jc w:val="center"/>
        <w:rPr>
          <w:b/>
          <w:szCs w:val="24"/>
        </w:rPr>
      </w:pPr>
    </w:p>
    <w:p w:rsidR="00214D66" w:rsidRDefault="00214D66" w:rsidP="00214D66">
      <w:pPr>
        <w:spacing w:before="360" w:after="240"/>
        <w:jc w:val="center"/>
        <w:rPr>
          <w:b/>
          <w:szCs w:val="24"/>
        </w:rPr>
      </w:pPr>
    </w:p>
    <w:p w:rsidR="00214D66" w:rsidRDefault="00214D66" w:rsidP="00214D66">
      <w:pPr>
        <w:spacing w:before="360" w:after="240"/>
        <w:ind w:firstLine="284"/>
        <w:jc w:val="center"/>
      </w:pPr>
      <w:bookmarkStart w:id="0" w:name="_GoBack"/>
      <w:bookmarkEnd w:id="0"/>
      <w:r>
        <w:t>Student’s Name</w:t>
      </w:r>
    </w:p>
    <w:p w:rsidR="00214D66" w:rsidRDefault="00214D66" w:rsidP="00214D66">
      <w:pPr>
        <w:spacing w:before="360" w:after="240"/>
        <w:ind w:firstLine="284"/>
        <w:jc w:val="center"/>
      </w:pPr>
      <w:r>
        <w:t>Department, University</w:t>
      </w:r>
    </w:p>
    <w:p w:rsidR="00214D66" w:rsidRDefault="00214D66" w:rsidP="00214D66">
      <w:pPr>
        <w:spacing w:before="360" w:after="240"/>
        <w:ind w:firstLine="284"/>
        <w:jc w:val="center"/>
      </w:pPr>
      <w:r>
        <w:t>Course Number and Name</w:t>
      </w:r>
    </w:p>
    <w:p w:rsidR="00214D66" w:rsidRDefault="00214D66" w:rsidP="00214D66">
      <w:pPr>
        <w:spacing w:before="360" w:after="240"/>
        <w:ind w:firstLine="284"/>
        <w:jc w:val="center"/>
      </w:pPr>
      <w:r>
        <w:t>Instructor’s Name</w:t>
      </w:r>
    </w:p>
    <w:p w:rsidR="00214D66" w:rsidRDefault="00214D66" w:rsidP="00214D66">
      <w:pPr>
        <w:spacing w:before="360" w:after="240"/>
        <w:ind w:firstLine="284"/>
        <w:jc w:val="center"/>
      </w:pPr>
      <w:r>
        <w:t>Date</w:t>
      </w:r>
    </w:p>
    <w:p w:rsidR="0020080E" w:rsidRPr="00214D66" w:rsidRDefault="00175783" w:rsidP="00214D66">
      <w:pPr>
        <w:spacing w:before="360" w:after="240"/>
        <w:ind w:firstLine="284"/>
        <w:jc w:val="center"/>
        <w:rPr>
          <w:b/>
          <w:szCs w:val="24"/>
        </w:rPr>
      </w:pPr>
      <w:r>
        <w:br w:type="page"/>
      </w:r>
      <w:r w:rsidR="0020080E" w:rsidRPr="00214D66">
        <w:rPr>
          <w:b/>
          <w:szCs w:val="24"/>
        </w:rPr>
        <w:lastRenderedPageBreak/>
        <w:t>Racial Prejudice and learning</w:t>
      </w:r>
    </w:p>
    <w:p w:rsidR="0020080E" w:rsidRPr="00214D66" w:rsidRDefault="0020080E" w:rsidP="00214D66">
      <w:pPr>
        <w:spacing w:before="360" w:after="240"/>
        <w:rPr>
          <w:b/>
          <w:szCs w:val="24"/>
        </w:rPr>
      </w:pPr>
      <w:r w:rsidRPr="00214D66">
        <w:rPr>
          <w:b/>
          <w:szCs w:val="24"/>
        </w:rPr>
        <w:t xml:space="preserve">Why </w:t>
      </w:r>
      <w:r w:rsidR="00214D66" w:rsidRPr="00214D66">
        <w:rPr>
          <w:b/>
          <w:szCs w:val="24"/>
        </w:rPr>
        <w:t xml:space="preserve">It Is Easy to Develop and Retain Racial </w:t>
      </w:r>
      <w:r w:rsidRPr="00214D66">
        <w:rPr>
          <w:b/>
          <w:szCs w:val="24"/>
        </w:rPr>
        <w:t>Prejudice</w:t>
      </w:r>
    </w:p>
    <w:p w:rsidR="0020080E" w:rsidRPr="003C17B9" w:rsidRDefault="0020080E" w:rsidP="00214D66">
      <w:pPr>
        <w:spacing w:before="360" w:after="240"/>
        <w:ind w:firstLine="567"/>
        <w:rPr>
          <w:szCs w:val="24"/>
        </w:rPr>
      </w:pPr>
      <w:r w:rsidRPr="003C17B9">
        <w:rPr>
          <w:szCs w:val="24"/>
        </w:rPr>
        <w:t>Prejudice refers to the baseless and negative preconceptions towards members of a group. Discrimination has a strong influence on the behaviors and interactions of people in society. It is easy to develop and retain Prejudice because people make quick categories of information about others. The mental mistakes that Prejudice results in have affected the conception of people about a group of people</w:t>
      </w:r>
      <w:r w:rsidRPr="00266A10">
        <w:rPr>
          <w:color w:val="222222"/>
          <w:szCs w:val="24"/>
          <w:shd w:val="clear" w:color="auto" w:fill="FFFFFF"/>
        </w:rPr>
        <w:t xml:space="preserve"> </w:t>
      </w:r>
      <w:r w:rsidRPr="00A12351">
        <w:rPr>
          <w:color w:val="222222"/>
          <w:szCs w:val="24"/>
          <w:shd w:val="clear" w:color="auto" w:fill="FFFFFF"/>
        </w:rPr>
        <w:t>(Donovan, 2017)</w:t>
      </w:r>
      <w:r w:rsidRPr="003C17B9">
        <w:rPr>
          <w:szCs w:val="24"/>
        </w:rPr>
        <w:t xml:space="preserve">. Making short categories of information promotes mistakes that are biased and untrue. The ambiguity of data that results from generalizations about others has affected the creation of good decisions. For instance, generalizing that all whites are racists is baseless Prejudice. Reducing Prejudice needs to be done to prevent distortion of information that can apply to a group of people. Making Prejudice and retaining it is accessible through the generalization that makes people believe every group conforms to a vice. The application of stereotypes needs to be prevented from being applied in society. </w:t>
      </w:r>
    </w:p>
    <w:p w:rsidR="0020080E" w:rsidRPr="003C17B9" w:rsidRDefault="0020080E" w:rsidP="00214D66">
      <w:pPr>
        <w:spacing w:before="360" w:after="240"/>
        <w:ind w:firstLine="567"/>
        <w:rPr>
          <w:szCs w:val="24"/>
        </w:rPr>
      </w:pPr>
      <w:r w:rsidRPr="003C17B9">
        <w:rPr>
          <w:szCs w:val="24"/>
        </w:rPr>
        <w:t xml:space="preserve">Also, different ways of thinking have led people to categorize the world unconsciously. When people meet, there is a categorization that is made based on their outlook. The perception of gender, race, and religion has impaired the thinking of people on others. Social categories have made people retain Prejudice that people use as properties to these categories. Complexities that result from social categories have made Prejudice to be absorbed by people. Assigning categories to the social life of groups has been a problem that champions Prejudice. Application of Prejudice would therefore make quick judgments on others through baseless opinions. </w:t>
      </w:r>
    </w:p>
    <w:p w:rsidR="0020080E" w:rsidRPr="00214D66" w:rsidRDefault="0020080E" w:rsidP="00214D66">
      <w:pPr>
        <w:spacing w:before="360" w:after="240"/>
        <w:rPr>
          <w:b/>
          <w:szCs w:val="24"/>
        </w:rPr>
      </w:pPr>
      <w:r w:rsidRPr="00214D66">
        <w:rPr>
          <w:b/>
          <w:szCs w:val="24"/>
        </w:rPr>
        <w:t xml:space="preserve">How </w:t>
      </w:r>
      <w:r w:rsidR="00214D66" w:rsidRPr="00214D66">
        <w:rPr>
          <w:b/>
          <w:szCs w:val="24"/>
        </w:rPr>
        <w:t>to Reduce the Tendency?</w:t>
      </w:r>
    </w:p>
    <w:p w:rsidR="0020080E" w:rsidRPr="003C17B9" w:rsidRDefault="0020080E" w:rsidP="00214D66">
      <w:pPr>
        <w:spacing w:before="360" w:after="240"/>
        <w:ind w:firstLine="567"/>
        <w:rPr>
          <w:szCs w:val="24"/>
        </w:rPr>
      </w:pPr>
      <w:r w:rsidRPr="003C17B9">
        <w:rPr>
          <w:szCs w:val="24"/>
        </w:rPr>
        <w:lastRenderedPageBreak/>
        <w:t>The scourge of Prejudice is a menace that engenders long-term devastating consequences that need to be combated. Prejudice needs to be eliminated by the creation of laws that discourage people from the vice. The regulations would allow the government to incriminate people who indulge in propagating Prejudice on a particular group. Substantive changes that can implement to avert it are numerous</w:t>
      </w:r>
      <w:r w:rsidRPr="004A7EF3">
        <w:rPr>
          <w:color w:val="222222"/>
          <w:szCs w:val="24"/>
          <w:shd w:val="clear" w:color="auto" w:fill="FFFFFF"/>
        </w:rPr>
        <w:t xml:space="preserve"> </w:t>
      </w:r>
      <w:r w:rsidRPr="00A12351">
        <w:rPr>
          <w:color w:val="222222"/>
          <w:szCs w:val="24"/>
          <w:shd w:val="clear" w:color="auto" w:fill="FFFFFF"/>
        </w:rPr>
        <w:t>(Williams‐Washington, &amp; Mills, P2018)</w:t>
      </w:r>
      <w:r w:rsidRPr="003C17B9">
        <w:rPr>
          <w:szCs w:val="24"/>
        </w:rPr>
        <w:t xml:space="preserve">. Government can tackle Prejudice by taking political action against citizens multiplying it. Citizens should collectively come together and declare their support in fighting racial injustices embedded within the US. It can be realized by doing the political work on changing legislation - reform policing practices, and address racial inequalities. Equally, choosing to support justice is an excellent step towards alleviating Prejudice in society. People can Support institutional, structural change by setting calendar reminders. It would be influential for people to use a day or a month where they dedicate their time to showcase their support for proper judgment. The accountability of information relayed would be used to make appropriate decisions on perceptions. Prejudice creates pre-judgment that affects the lives of people within the community. Also, educating people on the need for unity and equality is significant for [preventing Prejudice from getting applied. The actions of people from various groups working with the common goal of achieving a unified society would prevent Prejudice. The measures of incorporating people from different races in other ethnic groups are effective. </w:t>
      </w:r>
    </w:p>
    <w:p w:rsidR="0020080E" w:rsidRPr="00214D66" w:rsidRDefault="0020080E" w:rsidP="00214D66">
      <w:pPr>
        <w:spacing w:before="360" w:after="240"/>
        <w:rPr>
          <w:b/>
          <w:szCs w:val="24"/>
        </w:rPr>
      </w:pPr>
      <w:r w:rsidRPr="00214D66">
        <w:rPr>
          <w:b/>
          <w:szCs w:val="24"/>
        </w:rPr>
        <w:t xml:space="preserve">The </w:t>
      </w:r>
      <w:r w:rsidR="00214D66" w:rsidRPr="00214D66">
        <w:rPr>
          <w:b/>
          <w:szCs w:val="24"/>
        </w:rPr>
        <w:t>Role Played by Relationships in Learning.</w:t>
      </w:r>
    </w:p>
    <w:p w:rsidR="0020080E" w:rsidRPr="003C17B9" w:rsidRDefault="0020080E" w:rsidP="00214D66">
      <w:pPr>
        <w:spacing w:before="360" w:after="240"/>
        <w:ind w:firstLine="567"/>
        <w:rPr>
          <w:szCs w:val="24"/>
        </w:rPr>
      </w:pPr>
      <w:r w:rsidRPr="003C17B9">
        <w:rPr>
          <w:szCs w:val="24"/>
        </w:rPr>
        <w:t xml:space="preserve">Relationships play a significant role in learning for students. Relationships ensure students design robust relationships with their teachers. For instance, teachers can use words of apology to students they have wronged. It is a show of humility that students would emulate to have </w:t>
      </w:r>
      <w:r w:rsidRPr="003C17B9">
        <w:rPr>
          <w:szCs w:val="24"/>
        </w:rPr>
        <w:lastRenderedPageBreak/>
        <w:t>productive learning. The education of kids would increase to ensure the value and importance of learning connection is achieved</w:t>
      </w:r>
      <w:r>
        <w:rPr>
          <w:szCs w:val="24"/>
        </w:rPr>
        <w:t xml:space="preserve"> </w:t>
      </w:r>
      <w:r w:rsidRPr="00A12351">
        <w:rPr>
          <w:color w:val="222222"/>
          <w:szCs w:val="24"/>
          <w:shd w:val="clear" w:color="auto" w:fill="FFFFFF"/>
        </w:rPr>
        <w:t>(</w:t>
      </w:r>
      <w:r w:rsidRPr="00A12351">
        <w:rPr>
          <w:szCs w:val="24"/>
        </w:rPr>
        <w:t>TED Radio Hour</w:t>
      </w:r>
      <w:r>
        <w:rPr>
          <w:szCs w:val="24"/>
        </w:rPr>
        <w:t>,</w:t>
      </w:r>
      <w:r w:rsidRPr="00A12351">
        <w:rPr>
          <w:szCs w:val="24"/>
        </w:rPr>
        <w:t xml:space="preserve"> 2013</w:t>
      </w:r>
      <w:r>
        <w:rPr>
          <w:szCs w:val="24"/>
        </w:rPr>
        <w:t>)</w:t>
      </w:r>
      <w:r w:rsidRPr="003C17B9">
        <w:rPr>
          <w:szCs w:val="24"/>
        </w:rPr>
        <w:t xml:space="preserve">. Also, kids would learn from people who have good morals. Teachers who have moral rights would encourage students to understand the various lessons in the school. The academic relationships that teachers use are vital for improving learning conditions. Friendly teachers accommodate all students of different learning abilities without discrimination. </w:t>
      </w:r>
    </w:p>
    <w:p w:rsidR="0020080E" w:rsidRPr="003C17B9" w:rsidRDefault="0020080E" w:rsidP="00214D66">
      <w:pPr>
        <w:spacing w:before="360" w:after="240"/>
        <w:ind w:firstLine="567"/>
        <w:rPr>
          <w:szCs w:val="24"/>
        </w:rPr>
      </w:pPr>
      <w:r w:rsidRPr="003C17B9">
        <w:rPr>
          <w:szCs w:val="24"/>
        </w:rPr>
        <w:t xml:space="preserve">Learning that teachers use to encourage students that have failed would encourage improved studies. A good connection that involves teachers and students would encourage the promotion of learning outcomes. Besides, teachers can listen and teach kids of different experiences that allow risks to be managed. For example, Rite Pierson encourages the placing of laughing emojis on the scores of children that have failed in some subjects. It is a way that encourages students to improve their learning outcomes. Classroom connections of teachers and students need to be enhanced for the latter to feel accepted and inspired. Making inspirational remarks on children is essential to increase the learning connection. </w:t>
      </w:r>
    </w:p>
    <w:p w:rsidR="0020080E" w:rsidRDefault="0020080E" w:rsidP="00214D66">
      <w:pPr>
        <w:spacing w:before="360" w:after="240"/>
        <w:ind w:firstLine="567"/>
        <w:rPr>
          <w:szCs w:val="24"/>
        </w:rPr>
      </w:pPr>
      <w:r w:rsidRPr="003C17B9">
        <w:rPr>
          <w:szCs w:val="24"/>
        </w:rPr>
        <w:t>Moreover, an organized and trained seminar applied by teachers creates a conducive environment of learning. Children and teachers would have connections of how to interact with the discussions for education improvement. Professional counseling by teachers would increase the learning abilities of the children. Thus, productive learning scenarios are essential to be applied for effective learning processes. Learning in an organized manner ensures relationships amongst children to increase educational practice</w:t>
      </w:r>
      <w:r w:rsidRPr="004A7EF3">
        <w:rPr>
          <w:szCs w:val="24"/>
        </w:rPr>
        <w:t xml:space="preserve"> </w:t>
      </w:r>
      <w:bookmarkStart w:id="1" w:name="_Hlk84761242"/>
      <w:r w:rsidRPr="00A12351">
        <w:rPr>
          <w:color w:val="222222"/>
          <w:szCs w:val="24"/>
          <w:shd w:val="clear" w:color="auto" w:fill="FFFFFF"/>
        </w:rPr>
        <w:t>(</w:t>
      </w:r>
      <w:r w:rsidRPr="00A12351">
        <w:rPr>
          <w:szCs w:val="24"/>
        </w:rPr>
        <w:t>TED Radio Hour</w:t>
      </w:r>
      <w:r>
        <w:rPr>
          <w:szCs w:val="24"/>
        </w:rPr>
        <w:t>,</w:t>
      </w:r>
      <w:r w:rsidRPr="00A12351">
        <w:rPr>
          <w:szCs w:val="24"/>
        </w:rPr>
        <w:t xml:space="preserve"> 2013</w:t>
      </w:r>
      <w:r>
        <w:rPr>
          <w:szCs w:val="24"/>
        </w:rPr>
        <w:t>)</w:t>
      </w:r>
      <w:bookmarkEnd w:id="1"/>
      <w:r w:rsidRPr="003C17B9">
        <w:rPr>
          <w:szCs w:val="24"/>
        </w:rPr>
        <w:t>. Educators have a programmed involvement in activities that are conducted in the school. The seminars improve the interaction that teachers and students would achieve for their learning.</w:t>
      </w:r>
    </w:p>
    <w:p w:rsidR="0020080E" w:rsidRDefault="0020080E" w:rsidP="00214D66">
      <w:pPr>
        <w:spacing w:before="360" w:after="240"/>
        <w:ind w:firstLine="284"/>
        <w:rPr>
          <w:szCs w:val="24"/>
        </w:rPr>
      </w:pPr>
    </w:p>
    <w:p w:rsidR="0020080E" w:rsidRDefault="0020080E" w:rsidP="00214D66">
      <w:pPr>
        <w:spacing w:before="360" w:after="240"/>
        <w:ind w:firstLine="284"/>
        <w:rPr>
          <w:szCs w:val="24"/>
        </w:rPr>
      </w:pPr>
    </w:p>
    <w:p w:rsidR="0020080E" w:rsidRDefault="0020080E" w:rsidP="00214D66">
      <w:pPr>
        <w:spacing w:before="360" w:after="240"/>
        <w:ind w:firstLine="284"/>
        <w:rPr>
          <w:szCs w:val="24"/>
        </w:rPr>
      </w:pPr>
    </w:p>
    <w:p w:rsidR="0020080E" w:rsidRDefault="0020080E" w:rsidP="00214D66">
      <w:pPr>
        <w:spacing w:before="360" w:after="240"/>
        <w:ind w:firstLine="284"/>
        <w:rPr>
          <w:szCs w:val="24"/>
        </w:rPr>
      </w:pPr>
    </w:p>
    <w:p w:rsidR="0020080E" w:rsidRDefault="0020080E" w:rsidP="00214D66">
      <w:pPr>
        <w:spacing w:before="360" w:after="240"/>
        <w:ind w:firstLine="284"/>
        <w:rPr>
          <w:szCs w:val="24"/>
        </w:rPr>
      </w:pPr>
    </w:p>
    <w:p w:rsidR="0020080E" w:rsidRDefault="0020080E" w:rsidP="00214D66">
      <w:pPr>
        <w:spacing w:before="360" w:after="240"/>
        <w:ind w:firstLine="284"/>
        <w:jc w:val="center"/>
        <w:rPr>
          <w:szCs w:val="24"/>
        </w:rPr>
      </w:pPr>
      <w:r>
        <w:rPr>
          <w:szCs w:val="24"/>
        </w:rPr>
        <w:t>References</w:t>
      </w:r>
    </w:p>
    <w:p w:rsidR="0020080E" w:rsidRPr="00A12351" w:rsidRDefault="0020080E" w:rsidP="00214D66">
      <w:pPr>
        <w:spacing w:before="360" w:after="240"/>
        <w:ind w:left="284" w:hanging="284"/>
        <w:rPr>
          <w:color w:val="222222"/>
          <w:szCs w:val="24"/>
          <w:shd w:val="clear" w:color="auto" w:fill="FFFFFF"/>
        </w:rPr>
      </w:pPr>
      <w:r w:rsidRPr="00A12351">
        <w:rPr>
          <w:color w:val="222222"/>
          <w:szCs w:val="24"/>
          <w:shd w:val="clear" w:color="auto" w:fill="FFFFFF"/>
        </w:rPr>
        <w:t>Donovan, B. M. (2017). Learned inequality: Racial labels in the biology curriculum can affect the development of racial prejudice. </w:t>
      </w:r>
      <w:r w:rsidRPr="00A12351">
        <w:rPr>
          <w:i/>
          <w:iCs/>
          <w:color w:val="222222"/>
          <w:szCs w:val="24"/>
          <w:shd w:val="clear" w:color="auto" w:fill="FFFFFF"/>
        </w:rPr>
        <w:t>Journal of Research in Science Teaching</w:t>
      </w:r>
      <w:r w:rsidRPr="00A12351">
        <w:rPr>
          <w:color w:val="222222"/>
          <w:szCs w:val="24"/>
          <w:shd w:val="clear" w:color="auto" w:fill="FFFFFF"/>
        </w:rPr>
        <w:t>, </w:t>
      </w:r>
      <w:r w:rsidRPr="00A12351">
        <w:rPr>
          <w:i/>
          <w:iCs/>
          <w:color w:val="222222"/>
          <w:szCs w:val="24"/>
          <w:shd w:val="clear" w:color="auto" w:fill="FFFFFF"/>
        </w:rPr>
        <w:t>54</w:t>
      </w:r>
      <w:r w:rsidRPr="00A12351">
        <w:rPr>
          <w:color w:val="222222"/>
          <w:szCs w:val="24"/>
          <w:shd w:val="clear" w:color="auto" w:fill="FFFFFF"/>
        </w:rPr>
        <w:t>(3), 379-411.</w:t>
      </w:r>
    </w:p>
    <w:p w:rsidR="0020080E" w:rsidRPr="00A12351" w:rsidRDefault="0020080E" w:rsidP="00214D66">
      <w:pPr>
        <w:spacing w:before="360" w:after="240"/>
        <w:ind w:left="284" w:hanging="284"/>
        <w:rPr>
          <w:color w:val="222222"/>
          <w:szCs w:val="24"/>
          <w:shd w:val="clear" w:color="auto" w:fill="FFFFFF"/>
        </w:rPr>
      </w:pPr>
      <w:bookmarkStart w:id="2" w:name="_Hlk84761174"/>
      <w:r w:rsidRPr="00A12351">
        <w:rPr>
          <w:color w:val="222222"/>
          <w:szCs w:val="24"/>
          <w:shd w:val="clear" w:color="auto" w:fill="FFFFFF"/>
        </w:rPr>
        <w:t xml:space="preserve">Williams‐Washington, K. N., &amp; Mills, C. P. </w:t>
      </w:r>
      <w:bookmarkStart w:id="3" w:name="_Hlk84761132"/>
      <w:r w:rsidRPr="00A12351">
        <w:rPr>
          <w:color w:val="222222"/>
          <w:szCs w:val="24"/>
          <w:shd w:val="clear" w:color="auto" w:fill="FFFFFF"/>
        </w:rPr>
        <w:t>(</w:t>
      </w:r>
      <w:bookmarkEnd w:id="3"/>
      <w:r w:rsidRPr="00A12351">
        <w:rPr>
          <w:color w:val="222222"/>
          <w:szCs w:val="24"/>
          <w:shd w:val="clear" w:color="auto" w:fill="FFFFFF"/>
        </w:rPr>
        <w:t xml:space="preserve">2018). </w:t>
      </w:r>
      <w:bookmarkEnd w:id="2"/>
      <w:r w:rsidRPr="00A12351">
        <w:rPr>
          <w:color w:val="222222"/>
          <w:szCs w:val="24"/>
          <w:shd w:val="clear" w:color="auto" w:fill="FFFFFF"/>
        </w:rPr>
        <w:t>African American historical trauma: Creating an inclusive measure. </w:t>
      </w:r>
      <w:r w:rsidRPr="00A12351">
        <w:rPr>
          <w:i/>
          <w:iCs/>
          <w:color w:val="222222"/>
          <w:szCs w:val="24"/>
          <w:shd w:val="clear" w:color="auto" w:fill="FFFFFF"/>
        </w:rPr>
        <w:t>Journal of Multicultural Counseling and Development</w:t>
      </w:r>
      <w:r w:rsidRPr="00A12351">
        <w:rPr>
          <w:color w:val="222222"/>
          <w:szCs w:val="24"/>
          <w:shd w:val="clear" w:color="auto" w:fill="FFFFFF"/>
        </w:rPr>
        <w:t>, </w:t>
      </w:r>
      <w:r w:rsidRPr="00A12351">
        <w:rPr>
          <w:i/>
          <w:iCs/>
          <w:color w:val="222222"/>
          <w:szCs w:val="24"/>
          <w:shd w:val="clear" w:color="auto" w:fill="FFFFFF"/>
        </w:rPr>
        <w:t>46</w:t>
      </w:r>
      <w:r w:rsidRPr="00A12351">
        <w:rPr>
          <w:color w:val="222222"/>
          <w:szCs w:val="24"/>
          <w:shd w:val="clear" w:color="auto" w:fill="FFFFFF"/>
        </w:rPr>
        <w:t>(4), 246-263.</w:t>
      </w:r>
    </w:p>
    <w:p w:rsidR="0020080E" w:rsidRPr="00A12351" w:rsidRDefault="0020080E" w:rsidP="00214D66">
      <w:pPr>
        <w:spacing w:before="360" w:after="240"/>
        <w:ind w:left="284" w:hanging="284"/>
        <w:rPr>
          <w:color w:val="1E2022"/>
          <w:szCs w:val="24"/>
        </w:rPr>
      </w:pPr>
      <w:bookmarkStart w:id="4" w:name="_Hlk84761045"/>
      <w:r w:rsidRPr="00A12351">
        <w:rPr>
          <w:szCs w:val="24"/>
        </w:rPr>
        <w:t>TED Radio Hour. April 29. 2013</w:t>
      </w:r>
      <w:bookmarkEnd w:id="4"/>
      <w:r w:rsidRPr="00A12351">
        <w:rPr>
          <w:szCs w:val="24"/>
        </w:rPr>
        <w:t xml:space="preserve">. What Roles Do Relationships play in Learning? Retrieved from </w:t>
      </w:r>
      <w:r w:rsidRPr="00A12351">
        <w:rPr>
          <w:color w:val="1E2022"/>
          <w:szCs w:val="24"/>
        </w:rPr>
        <w:t>https://www.npr.org/2013/06/21/179822992/what-role-do-relationships-play-in-learning</w:t>
      </w:r>
    </w:p>
    <w:p w:rsidR="0020080E" w:rsidRPr="00A12351" w:rsidRDefault="0020080E" w:rsidP="00214D66">
      <w:pPr>
        <w:spacing w:before="360" w:after="240"/>
        <w:rPr>
          <w:rFonts w:ascii="Helvetica" w:hAnsi="Helvetica"/>
          <w:color w:val="1E2022"/>
          <w:szCs w:val="24"/>
        </w:rPr>
      </w:pPr>
      <w:r w:rsidRPr="00A12351">
        <w:rPr>
          <w:rFonts w:ascii="Helvetica" w:hAnsi="Helvetica"/>
          <w:color w:val="1E2022"/>
          <w:szCs w:val="24"/>
        </w:rPr>
        <w:t> </w:t>
      </w:r>
    </w:p>
    <w:p w:rsidR="0020080E" w:rsidRPr="003C17B9" w:rsidRDefault="0020080E" w:rsidP="00214D66">
      <w:pPr>
        <w:spacing w:before="360" w:after="240"/>
        <w:ind w:firstLine="284"/>
        <w:rPr>
          <w:szCs w:val="24"/>
        </w:rPr>
      </w:pPr>
    </w:p>
    <w:p w:rsidR="003F090A" w:rsidRDefault="003F090A" w:rsidP="00214D66">
      <w:pPr>
        <w:spacing w:before="360" w:after="240"/>
        <w:ind w:firstLine="284"/>
      </w:pPr>
    </w:p>
    <w:sectPr w:rsidR="003F090A"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0C9" w:rsidRDefault="008800C9" w:rsidP="00790ECD">
      <w:pPr>
        <w:spacing w:after="0" w:line="240" w:lineRule="auto"/>
      </w:pPr>
      <w:r>
        <w:separator/>
      </w:r>
    </w:p>
  </w:endnote>
  <w:endnote w:type="continuationSeparator" w:id="0">
    <w:p w:rsidR="008800C9" w:rsidRDefault="008800C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0C9" w:rsidRDefault="008800C9" w:rsidP="00790ECD">
      <w:pPr>
        <w:spacing w:after="0" w:line="240" w:lineRule="auto"/>
      </w:pPr>
      <w:r>
        <w:separator/>
      </w:r>
    </w:p>
  </w:footnote>
  <w:footnote w:type="continuationSeparator" w:id="0">
    <w:p w:rsidR="008800C9" w:rsidRDefault="008800C9"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214D6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214D66">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19B8"/>
    <w:rsid w:val="00104BB6"/>
    <w:rsid w:val="00117C94"/>
    <w:rsid w:val="00122D71"/>
    <w:rsid w:val="001621C5"/>
    <w:rsid w:val="00175783"/>
    <w:rsid w:val="00190BE7"/>
    <w:rsid w:val="00196B3F"/>
    <w:rsid w:val="001A475D"/>
    <w:rsid w:val="001C55F2"/>
    <w:rsid w:val="001E78AD"/>
    <w:rsid w:val="0020080E"/>
    <w:rsid w:val="00214D66"/>
    <w:rsid w:val="00220C58"/>
    <w:rsid w:val="002229DA"/>
    <w:rsid w:val="00257262"/>
    <w:rsid w:val="002572E5"/>
    <w:rsid w:val="002808A6"/>
    <w:rsid w:val="002A0673"/>
    <w:rsid w:val="002D3469"/>
    <w:rsid w:val="002E0135"/>
    <w:rsid w:val="002E3683"/>
    <w:rsid w:val="002E6FB0"/>
    <w:rsid w:val="002F01C1"/>
    <w:rsid w:val="00300376"/>
    <w:rsid w:val="00324904"/>
    <w:rsid w:val="003771D7"/>
    <w:rsid w:val="00386290"/>
    <w:rsid w:val="0039592B"/>
    <w:rsid w:val="003A2F85"/>
    <w:rsid w:val="003B6232"/>
    <w:rsid w:val="003E7231"/>
    <w:rsid w:val="003F090A"/>
    <w:rsid w:val="003F55C0"/>
    <w:rsid w:val="004B10DF"/>
    <w:rsid w:val="004C5BAC"/>
    <w:rsid w:val="004E53B8"/>
    <w:rsid w:val="00506140"/>
    <w:rsid w:val="00530D21"/>
    <w:rsid w:val="00537238"/>
    <w:rsid w:val="00571E8E"/>
    <w:rsid w:val="005750AE"/>
    <w:rsid w:val="005767B1"/>
    <w:rsid w:val="005855C2"/>
    <w:rsid w:val="005E1C46"/>
    <w:rsid w:val="005E3954"/>
    <w:rsid w:val="00603DD4"/>
    <w:rsid w:val="00644DC6"/>
    <w:rsid w:val="00646AEA"/>
    <w:rsid w:val="0064713D"/>
    <w:rsid w:val="00655C99"/>
    <w:rsid w:val="00667FB0"/>
    <w:rsid w:val="006B1076"/>
    <w:rsid w:val="006D2A92"/>
    <w:rsid w:val="00717D92"/>
    <w:rsid w:val="00732876"/>
    <w:rsid w:val="00763A5F"/>
    <w:rsid w:val="0077730D"/>
    <w:rsid w:val="00790ECD"/>
    <w:rsid w:val="007B395F"/>
    <w:rsid w:val="007D0D3E"/>
    <w:rsid w:val="007D63B1"/>
    <w:rsid w:val="007E5D99"/>
    <w:rsid w:val="00821224"/>
    <w:rsid w:val="00825A3D"/>
    <w:rsid w:val="008800C9"/>
    <w:rsid w:val="008848E4"/>
    <w:rsid w:val="008A28D4"/>
    <w:rsid w:val="008B30B4"/>
    <w:rsid w:val="008B38A0"/>
    <w:rsid w:val="008E3E48"/>
    <w:rsid w:val="008F3A56"/>
    <w:rsid w:val="008F5B59"/>
    <w:rsid w:val="00903890"/>
    <w:rsid w:val="00930BFD"/>
    <w:rsid w:val="00935496"/>
    <w:rsid w:val="009537AE"/>
    <w:rsid w:val="00973CC6"/>
    <w:rsid w:val="009C7EF0"/>
    <w:rsid w:val="009D031F"/>
    <w:rsid w:val="009D2D02"/>
    <w:rsid w:val="00A1509B"/>
    <w:rsid w:val="00A2254C"/>
    <w:rsid w:val="00A23DDC"/>
    <w:rsid w:val="00A35EA9"/>
    <w:rsid w:val="00A60FB8"/>
    <w:rsid w:val="00A82F89"/>
    <w:rsid w:val="00A926AD"/>
    <w:rsid w:val="00A94D5F"/>
    <w:rsid w:val="00AB1B13"/>
    <w:rsid w:val="00AD03E9"/>
    <w:rsid w:val="00AE03BE"/>
    <w:rsid w:val="00AF71FD"/>
    <w:rsid w:val="00B1451E"/>
    <w:rsid w:val="00B30CA8"/>
    <w:rsid w:val="00B365FE"/>
    <w:rsid w:val="00B63977"/>
    <w:rsid w:val="00BA1633"/>
    <w:rsid w:val="00C60D1A"/>
    <w:rsid w:val="00CB7487"/>
    <w:rsid w:val="00D15FB4"/>
    <w:rsid w:val="00D41388"/>
    <w:rsid w:val="00D5124F"/>
    <w:rsid w:val="00D53B8C"/>
    <w:rsid w:val="00D72294"/>
    <w:rsid w:val="00D77F2F"/>
    <w:rsid w:val="00D86418"/>
    <w:rsid w:val="00DA0DDE"/>
    <w:rsid w:val="00DB60EC"/>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58790"/>
  <w15:docId w15:val="{4F8FEE8E-9F5E-4571-96A8-384604DB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3310B-FE66-40C9-AA44-64FA1022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2021-10-10T10:49:00Z</dcterms:created>
  <dcterms:modified xsi:type="dcterms:W3CDTF">2021-10-10T10:49:00Z</dcterms:modified>
</cp:coreProperties>
</file>